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entury Gothic" w:cs="Century Gothic" w:eastAsia="Century Gothic" w:hAnsi="Century Gothic"/>
          <w:b w:val="1"/>
          <w:color w:val="e06666"/>
          <w:sz w:val="32"/>
          <w:szCs w:val="32"/>
        </w:rPr>
      </w:pPr>
      <w:r w:rsidDel="00000000" w:rsidR="00000000" w:rsidRPr="00000000">
        <w:rPr>
          <w:color w:val="17365d"/>
          <w:sz w:val="40"/>
          <w:szCs w:val="40"/>
        </w:rPr>
        <w:drawing>
          <wp:inline distB="114300" distT="114300" distL="114300" distR="114300">
            <wp:extent cx="804863" cy="804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0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Daniels Run PTA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Meeting Minutes May 20,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I.        </w:t>
        <w:tab/>
        <w:t xml:space="preserve">Welcome and call meeting to order - Lauren McMinn called the meeting </w:t>
      </w:r>
    </w:p>
    <w:p w:rsidR="00000000" w:rsidDel="00000000" w:rsidP="00000000" w:rsidRDefault="00000000" w:rsidRPr="00000000" w14:paraId="00000006">
      <w:pPr>
        <w:pageBreakBefore w:val="0"/>
        <w:ind w:firstLine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to order at 7:03 PM</w:t>
      </w:r>
    </w:p>
    <w:p w:rsidR="00000000" w:rsidDel="00000000" w:rsidP="00000000" w:rsidRDefault="00000000" w:rsidRPr="00000000" w14:paraId="00000007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II.</w:t>
        <w:tab/>
        <w:t xml:space="preserve">Alex Hume moved, Susan Mullen seconded. Approval of March and April meeting minutes. 11 yeas.</w:t>
      </w:r>
    </w:p>
    <w:p w:rsidR="00000000" w:rsidDel="00000000" w:rsidP="00000000" w:rsidRDefault="00000000" w:rsidRPr="00000000" w14:paraId="00000009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III.</w:t>
        <w:tab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Principal’s Report with Ms. Mullen. Thank you for Teacher Appreciation week. End of year Success Days are on different days for different grades; you will hear from teachers.</w:t>
      </w:r>
    </w:p>
    <w:p w:rsidR="00000000" w:rsidDel="00000000" w:rsidP="00000000" w:rsidRDefault="00000000" w:rsidRPr="00000000" w14:paraId="0000000B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IV.</w:t>
        <w:tab/>
        <w:t xml:space="preserve">Reports of Officers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Secretary- Alex Hume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VP Membership - Elli Davou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line="276" w:lineRule="auto"/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Membership report - membership is the same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Treasurer- Lauren McMinn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line="276" w:lineRule="auto"/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Treasurer Report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76" w:lineRule="auto"/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Final Budget Update - Thank you for donations from families for Teacher Appreciation Week!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VP Fundraising - Sara Pagani - not present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President - Beth Brixius</w:t>
      </w:r>
    </w:p>
    <w:p w:rsidR="00000000" w:rsidDel="00000000" w:rsidP="00000000" w:rsidRDefault="00000000" w:rsidRPr="00000000" w14:paraId="00000015">
      <w:pPr>
        <w:pageBreakBefore w:val="0"/>
        <w:spacing w:after="20" w:line="244.8" w:lineRule="auto"/>
        <w:ind w:left="0" w:right="3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VI.      New Business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Election of 2025-2026 PTA Board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President Beth Brixius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VP of Fundraising Jill Switzer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VP of Membership Lizzie Brophy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Secretary Erin Dreyfuss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Treasurer Lauren McMinn</w:t>
      </w:r>
    </w:p>
    <w:p w:rsidR="00000000" w:rsidDel="00000000" w:rsidP="00000000" w:rsidRDefault="00000000" w:rsidRPr="00000000" w14:paraId="0000001D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Lauren McMinn asked if there are any nominations from the floor. There were none.</w:t>
      </w:r>
    </w:p>
    <w:p w:rsidR="00000000" w:rsidDel="00000000" w:rsidP="00000000" w:rsidRDefault="00000000" w:rsidRPr="00000000" w14:paraId="0000001E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Brianna White presented the board as listed above.</w:t>
      </w:r>
    </w:p>
    <w:p w:rsidR="00000000" w:rsidDel="00000000" w:rsidP="00000000" w:rsidRDefault="00000000" w:rsidRPr="00000000" w14:paraId="0000001F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Lauren McMinn moved to vote for the board as listed above, Ellie Davou seconded. 14 voted yea. 0 nays.</w:t>
      </w:r>
    </w:p>
    <w:p w:rsidR="00000000" w:rsidDel="00000000" w:rsidP="00000000" w:rsidRDefault="00000000" w:rsidRPr="00000000" w14:paraId="00000020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VII.     Meeting Adjournment  - Lauren McMinn adjourned the meeting at 7:20 PM.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